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4D4" w:rsidRPr="00E82624" w:rsidRDefault="005A6FB7" w:rsidP="006154D4">
      <w:pPr>
        <w:jc w:val="center"/>
        <w:rPr>
          <w:rFonts w:ascii="Georgia" w:hAnsi="Georgia"/>
          <w:b/>
          <w:bCs/>
          <w:i/>
          <w:iCs/>
          <w:sz w:val="32"/>
          <w:szCs w:val="32"/>
          <w:lang w:val="es-ES_tradnl"/>
        </w:rPr>
      </w:pPr>
      <w:r>
        <w:rPr>
          <w:rFonts w:ascii="Georgia" w:hAnsi="Georgia"/>
          <w:b/>
          <w:bCs/>
          <w:i/>
          <w:iCs/>
          <w:sz w:val="32"/>
          <w:szCs w:val="32"/>
          <w:lang w:val="es-ES_tradnl"/>
        </w:rPr>
        <w:t xml:space="preserve">Asunción de </w:t>
      </w:r>
      <w:r w:rsidR="006154D4" w:rsidRPr="00E82624">
        <w:rPr>
          <w:rFonts w:ascii="Georgia" w:hAnsi="Georgia"/>
          <w:b/>
          <w:bCs/>
          <w:i/>
          <w:iCs/>
          <w:sz w:val="32"/>
          <w:szCs w:val="32"/>
          <w:lang w:val="es-ES_tradnl"/>
        </w:rPr>
        <w:t>María</w:t>
      </w:r>
      <w:r>
        <w:rPr>
          <w:rFonts w:ascii="Georgia" w:hAnsi="Georgia"/>
          <w:b/>
          <w:bCs/>
          <w:i/>
          <w:iCs/>
          <w:sz w:val="32"/>
          <w:szCs w:val="32"/>
          <w:lang w:val="es-ES_tradnl"/>
        </w:rPr>
        <w:t xml:space="preserve"> al cielo</w:t>
      </w:r>
      <w:r w:rsidR="006154D4" w:rsidRPr="00E82624">
        <w:rPr>
          <w:rFonts w:ascii="Georgia" w:hAnsi="Georgia"/>
          <w:b/>
          <w:bCs/>
          <w:i/>
          <w:iCs/>
          <w:sz w:val="32"/>
          <w:szCs w:val="32"/>
          <w:lang w:val="es-ES_tradnl"/>
        </w:rPr>
        <w:t xml:space="preserve"> </w:t>
      </w:r>
    </w:p>
    <w:p w:rsidR="006154D4" w:rsidRPr="00E82624" w:rsidRDefault="006154D4" w:rsidP="006154D4">
      <w:pPr>
        <w:rPr>
          <w:rFonts w:ascii="Tahoma" w:hAnsi="Tahoma" w:cs="Tahoma"/>
          <w:lang w:val="es-ES_tradnl"/>
        </w:rPr>
      </w:pPr>
    </w:p>
    <w:p w:rsidR="006154D4" w:rsidRDefault="005A6FB7" w:rsidP="006154D4">
      <w:pPr>
        <w:jc w:val="both"/>
        <w:rPr>
          <w:rFonts w:ascii="Georgia" w:hAnsi="Georgia" w:cs="Tahoma"/>
          <w:i/>
          <w:sz w:val="22"/>
          <w:szCs w:val="22"/>
        </w:rPr>
      </w:pPr>
      <w:bookmarkStart w:id="0" w:name="do"/>
      <w:r>
        <w:rPr>
          <w:rFonts w:ascii="Georgia" w:hAnsi="Georgia" w:cs="Tahom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59055</wp:posOffset>
            </wp:positionV>
            <wp:extent cx="1066800" cy="2145665"/>
            <wp:effectExtent l="0" t="0" r="0" b="635"/>
            <wp:wrapSquare wrapText="bothSides"/>
            <wp:docPr id="6530849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84991" name="Imagen 6530849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C7A" w:rsidRPr="00F83E2E" w:rsidRDefault="00727C7A" w:rsidP="00727C7A">
      <w:pPr>
        <w:ind w:firstLine="708"/>
        <w:jc w:val="both"/>
        <w:rPr>
          <w:rFonts w:ascii="Georgia" w:hAnsi="Georgia" w:cs="Tahoma"/>
          <w:iCs/>
          <w:sz w:val="20"/>
          <w:szCs w:val="20"/>
        </w:rPr>
      </w:pPr>
      <w:r w:rsidRPr="00727C7A">
        <w:rPr>
          <w:rFonts w:ascii="Georgia" w:hAnsi="Georgia" w:cs="Tahoma"/>
          <w:iCs/>
          <w:sz w:val="22"/>
          <w:szCs w:val="22"/>
        </w:rPr>
        <w:t>Los textos bíblicos</w:t>
      </w:r>
      <w:r>
        <w:rPr>
          <w:rFonts w:ascii="Georgia" w:hAnsi="Georgia" w:cs="Tahoma"/>
          <w:iCs/>
          <w:sz w:val="22"/>
          <w:szCs w:val="22"/>
        </w:rPr>
        <w:t xml:space="preserve"> son indirectos y nos muestran a la Virgen María, llena de gracia, en perfecta comunión con Dios</w:t>
      </w:r>
      <w:r w:rsidR="00F83E2E">
        <w:rPr>
          <w:rFonts w:ascii="Georgia" w:hAnsi="Georgia" w:cs="Tahoma"/>
          <w:iCs/>
          <w:sz w:val="22"/>
          <w:szCs w:val="22"/>
        </w:rPr>
        <w:t>,</w:t>
      </w:r>
      <w:r>
        <w:rPr>
          <w:rFonts w:ascii="Georgia" w:hAnsi="Georgia" w:cs="Tahoma"/>
          <w:iCs/>
          <w:sz w:val="22"/>
          <w:szCs w:val="22"/>
        </w:rPr>
        <w:t xml:space="preserve"> a la cual se le adelantan los méritos de Cristo. Y María está en enemistad con el pecado, por su plenitud de gracia.</w:t>
      </w:r>
    </w:p>
    <w:p w:rsidR="00727C7A" w:rsidRPr="00F83E2E" w:rsidRDefault="00727C7A" w:rsidP="006154D4">
      <w:pPr>
        <w:jc w:val="both"/>
        <w:rPr>
          <w:rFonts w:ascii="Georgia" w:hAnsi="Georgia" w:cs="Tahoma"/>
          <w:iCs/>
          <w:sz w:val="20"/>
          <w:szCs w:val="20"/>
        </w:rPr>
      </w:pPr>
    </w:p>
    <w:p w:rsidR="006154D4" w:rsidRPr="00F83E2E" w:rsidRDefault="006154D4" w:rsidP="006154D4">
      <w:pPr>
        <w:jc w:val="both"/>
        <w:rPr>
          <w:rFonts w:ascii="Georgia" w:hAnsi="Georgia" w:cs="Tahoma"/>
          <w:i/>
          <w:sz w:val="20"/>
          <w:szCs w:val="20"/>
        </w:rPr>
      </w:pPr>
      <w:r w:rsidRPr="00540233">
        <w:rPr>
          <w:rFonts w:ascii="Georgia" w:hAnsi="Georgia" w:cs="Tahoma"/>
          <w:b/>
          <w:bCs/>
          <w:iCs/>
          <w:sz w:val="22"/>
          <w:szCs w:val="22"/>
        </w:rPr>
        <w:t>G</w:t>
      </w:r>
      <w:r w:rsidR="00727C7A">
        <w:rPr>
          <w:rFonts w:ascii="Georgia" w:hAnsi="Georgia" w:cs="Tahoma"/>
          <w:b/>
          <w:bCs/>
          <w:iCs/>
          <w:sz w:val="22"/>
          <w:szCs w:val="22"/>
        </w:rPr>
        <w:t>n.3</w:t>
      </w:r>
      <w:r w:rsidRPr="00540233">
        <w:rPr>
          <w:rFonts w:ascii="Georgia" w:hAnsi="Georgia" w:cs="Tahoma"/>
          <w:b/>
          <w:bCs/>
          <w:iCs/>
          <w:sz w:val="22"/>
          <w:szCs w:val="22"/>
        </w:rPr>
        <w:t>,</w:t>
      </w:r>
      <w:r w:rsidR="00727C7A">
        <w:rPr>
          <w:rFonts w:ascii="Georgia" w:hAnsi="Georgia" w:cs="Tahoma"/>
          <w:b/>
          <w:bCs/>
          <w:iCs/>
          <w:sz w:val="22"/>
          <w:szCs w:val="22"/>
        </w:rPr>
        <w:t>15</w:t>
      </w:r>
      <w:r w:rsidRPr="00540233">
        <w:rPr>
          <w:rFonts w:ascii="Georgia" w:hAnsi="Georgia" w:cs="Tahoma"/>
          <w:b/>
          <w:bCs/>
          <w:iCs/>
          <w:sz w:val="22"/>
          <w:szCs w:val="22"/>
        </w:rPr>
        <w:t>:</w:t>
      </w:r>
      <w:r w:rsidRPr="004532FA">
        <w:rPr>
          <w:rFonts w:ascii="Georgia" w:hAnsi="Georgia" w:cs="Tahoma"/>
          <w:i/>
          <w:sz w:val="22"/>
          <w:szCs w:val="22"/>
        </w:rPr>
        <w:t xml:space="preserve"> “</w:t>
      </w:r>
      <w:bookmarkEnd w:id="0"/>
      <w:r w:rsidR="00CD7921" w:rsidRPr="00CD7921">
        <w:rPr>
          <w:rFonts w:ascii="Georgia" w:hAnsi="Georgia" w:cs="Tahoma"/>
          <w:i/>
          <w:sz w:val="22"/>
          <w:szCs w:val="22"/>
        </w:rPr>
        <w:t>Pondré enemistad entre ti y la mujer, entre tu linaje y el suyo. Él te aplastará la cabeza y tú le acecharás el talón</w:t>
      </w:r>
      <w:r w:rsidRPr="004532FA">
        <w:rPr>
          <w:rFonts w:ascii="Georgia" w:hAnsi="Georgia" w:cs="Tahoma"/>
          <w:i/>
          <w:sz w:val="22"/>
          <w:szCs w:val="22"/>
        </w:rPr>
        <w:t>”.</w:t>
      </w:r>
    </w:p>
    <w:p w:rsidR="006154D4" w:rsidRPr="00F83E2E" w:rsidRDefault="006154D4" w:rsidP="006154D4">
      <w:pPr>
        <w:jc w:val="both"/>
        <w:rPr>
          <w:rFonts w:ascii="Georgia" w:hAnsi="Georgia" w:cs="Tahoma"/>
          <w:i/>
          <w:sz w:val="20"/>
          <w:szCs w:val="20"/>
        </w:rPr>
      </w:pPr>
    </w:p>
    <w:p w:rsidR="006154D4" w:rsidRPr="00F83E2E" w:rsidRDefault="00727C7A" w:rsidP="006154D4">
      <w:pPr>
        <w:jc w:val="both"/>
        <w:rPr>
          <w:rFonts w:ascii="Georgia" w:hAnsi="Georgia" w:cs="Tahoma"/>
          <w:i/>
          <w:sz w:val="20"/>
          <w:szCs w:val="20"/>
        </w:rPr>
      </w:pPr>
      <w:bookmarkStart w:id="1" w:name="hc"/>
      <w:r>
        <w:rPr>
          <w:rFonts w:ascii="Georgia" w:hAnsi="Georgia" w:cs="Tahoma"/>
          <w:b/>
          <w:bCs/>
          <w:iCs/>
          <w:sz w:val="22"/>
          <w:szCs w:val="22"/>
        </w:rPr>
        <w:t>Lc.1,28</w:t>
      </w:r>
      <w:r w:rsidR="006154D4" w:rsidRPr="00540233">
        <w:rPr>
          <w:rFonts w:ascii="Georgia" w:hAnsi="Georgia" w:cs="Tahoma"/>
          <w:b/>
          <w:bCs/>
          <w:iCs/>
          <w:sz w:val="22"/>
          <w:szCs w:val="22"/>
        </w:rPr>
        <w:t>:</w:t>
      </w:r>
      <w:r w:rsidR="006154D4" w:rsidRPr="004532FA">
        <w:rPr>
          <w:rFonts w:ascii="Georgia" w:hAnsi="Georgia" w:cs="Tahoma"/>
          <w:i/>
          <w:sz w:val="22"/>
          <w:szCs w:val="22"/>
        </w:rPr>
        <w:t xml:space="preserve"> “</w:t>
      </w:r>
      <w:bookmarkEnd w:id="1"/>
      <w:r w:rsidR="00CD7921" w:rsidRPr="00CD7921">
        <w:rPr>
          <w:rFonts w:ascii="Georgia" w:hAnsi="Georgia" w:cs="Tahoma"/>
          <w:i/>
          <w:sz w:val="22"/>
          <w:szCs w:val="22"/>
        </w:rPr>
        <w:t>El Ángel entró en su casa y la saludó, diciendo: «¡Alégrate!, llena de gracia, el Señor está contigo»</w:t>
      </w:r>
      <w:r w:rsidR="006154D4" w:rsidRPr="004532FA">
        <w:rPr>
          <w:rFonts w:ascii="Georgia" w:hAnsi="Georgia" w:cs="Tahoma"/>
          <w:i/>
          <w:sz w:val="22"/>
          <w:szCs w:val="22"/>
        </w:rPr>
        <w:t>”</w:t>
      </w:r>
      <w:r w:rsidR="006154D4">
        <w:rPr>
          <w:rFonts w:ascii="Georgia" w:hAnsi="Georgia" w:cs="Tahoma"/>
          <w:i/>
          <w:sz w:val="22"/>
          <w:szCs w:val="22"/>
        </w:rPr>
        <w:t>.</w:t>
      </w:r>
    </w:p>
    <w:p w:rsidR="006154D4" w:rsidRPr="00F83E2E" w:rsidRDefault="006154D4" w:rsidP="006154D4">
      <w:pPr>
        <w:jc w:val="both"/>
        <w:rPr>
          <w:rFonts w:ascii="Georgia" w:hAnsi="Georgia" w:cs="Tahoma"/>
          <w:iCs/>
          <w:sz w:val="20"/>
          <w:szCs w:val="20"/>
        </w:rPr>
      </w:pPr>
    </w:p>
    <w:p w:rsidR="00832ADA" w:rsidRPr="00F83E2E" w:rsidRDefault="00832ADA" w:rsidP="006154D4">
      <w:pPr>
        <w:jc w:val="both"/>
        <w:rPr>
          <w:rFonts w:ascii="Georgia" w:hAnsi="Georgia" w:cs="Tahoma"/>
          <w:i/>
          <w:sz w:val="20"/>
          <w:szCs w:val="20"/>
        </w:rPr>
      </w:pPr>
      <w:r w:rsidRPr="00832ADA">
        <w:rPr>
          <w:rFonts w:ascii="Georgia" w:hAnsi="Georgia" w:cs="Tahoma"/>
          <w:b/>
          <w:bCs/>
          <w:iCs/>
          <w:sz w:val="22"/>
          <w:szCs w:val="22"/>
        </w:rPr>
        <w:t>Ap.12,</w:t>
      </w:r>
      <w:r w:rsidR="00884AE7">
        <w:rPr>
          <w:rFonts w:ascii="Georgia" w:hAnsi="Georgia" w:cs="Tahoma"/>
          <w:b/>
          <w:bCs/>
          <w:iCs/>
          <w:sz w:val="22"/>
          <w:szCs w:val="22"/>
        </w:rPr>
        <w:t>1</w:t>
      </w:r>
      <w:r w:rsidRPr="00832ADA">
        <w:rPr>
          <w:rFonts w:ascii="Georgia" w:hAnsi="Georgia" w:cs="Tahoma"/>
          <w:b/>
          <w:bCs/>
          <w:iCs/>
          <w:sz w:val="22"/>
          <w:szCs w:val="22"/>
        </w:rPr>
        <w:t>:</w:t>
      </w:r>
      <w:r>
        <w:rPr>
          <w:rFonts w:ascii="Georgia" w:hAnsi="Georgia" w:cs="Tahoma"/>
          <w:iCs/>
          <w:sz w:val="22"/>
          <w:szCs w:val="22"/>
        </w:rPr>
        <w:t xml:space="preserve"> </w:t>
      </w:r>
      <w:r w:rsidRPr="00832ADA">
        <w:rPr>
          <w:rFonts w:ascii="Georgia" w:hAnsi="Georgia" w:cs="Tahoma"/>
          <w:i/>
          <w:sz w:val="22"/>
          <w:szCs w:val="22"/>
        </w:rPr>
        <w:t>“</w:t>
      </w:r>
      <w:bookmarkStart w:id="2" w:name="h5"/>
      <w:r w:rsidRPr="00832ADA">
        <w:rPr>
          <w:rFonts w:ascii="Georgia" w:hAnsi="Georgia" w:cs="Tahoma"/>
          <w:i/>
          <w:sz w:val="22"/>
          <w:szCs w:val="22"/>
        </w:rPr>
        <w:t xml:space="preserve">Y apareció en el </w:t>
      </w:r>
      <w:r w:rsidRPr="00832ADA">
        <w:rPr>
          <w:rFonts w:ascii="Georgia" w:hAnsi="Georgia" w:cs="Tahoma"/>
          <w:b/>
          <w:i/>
          <w:sz w:val="22"/>
          <w:szCs w:val="22"/>
        </w:rPr>
        <w:t>cielo</w:t>
      </w:r>
      <w:r w:rsidRPr="00832ADA">
        <w:rPr>
          <w:rFonts w:ascii="Georgia" w:hAnsi="Georgia" w:cs="Tahoma"/>
          <w:i/>
          <w:sz w:val="22"/>
          <w:szCs w:val="22"/>
        </w:rPr>
        <w:t xml:space="preserve"> un gran </w:t>
      </w:r>
      <w:r w:rsidRPr="00832ADA">
        <w:rPr>
          <w:rFonts w:ascii="Georgia" w:hAnsi="Georgia" w:cs="Tahoma"/>
          <w:b/>
          <w:i/>
          <w:sz w:val="22"/>
          <w:szCs w:val="22"/>
        </w:rPr>
        <w:t>signo</w:t>
      </w:r>
      <w:r w:rsidRPr="00832ADA">
        <w:rPr>
          <w:rFonts w:ascii="Georgia" w:hAnsi="Georgia" w:cs="Tahoma"/>
          <w:i/>
          <w:sz w:val="22"/>
          <w:szCs w:val="22"/>
        </w:rPr>
        <w:t xml:space="preserve">: una </w:t>
      </w:r>
      <w:r w:rsidRPr="00832ADA">
        <w:rPr>
          <w:rFonts w:ascii="Georgia" w:hAnsi="Georgia" w:cs="Tahoma"/>
          <w:b/>
          <w:i/>
          <w:sz w:val="22"/>
          <w:szCs w:val="22"/>
        </w:rPr>
        <w:t>Mujer</w:t>
      </w:r>
      <w:r w:rsidRPr="00832ADA">
        <w:rPr>
          <w:rFonts w:ascii="Georgia" w:hAnsi="Georgia" w:cs="Tahoma"/>
          <w:i/>
          <w:sz w:val="22"/>
          <w:szCs w:val="22"/>
        </w:rPr>
        <w:t xml:space="preserve"> revestida del sol, con la </w:t>
      </w:r>
      <w:r w:rsidRPr="00832ADA">
        <w:rPr>
          <w:rFonts w:ascii="Georgia" w:hAnsi="Georgia" w:cs="Tahoma"/>
          <w:b/>
          <w:i/>
          <w:sz w:val="22"/>
          <w:szCs w:val="22"/>
        </w:rPr>
        <w:t>luna</w:t>
      </w:r>
      <w:r w:rsidRPr="00832ADA">
        <w:rPr>
          <w:rFonts w:ascii="Georgia" w:hAnsi="Georgia" w:cs="Tahoma"/>
          <w:i/>
          <w:sz w:val="22"/>
          <w:szCs w:val="22"/>
        </w:rPr>
        <w:t xml:space="preserve"> bajo sus pies y una </w:t>
      </w:r>
      <w:r w:rsidRPr="00832ADA">
        <w:rPr>
          <w:rFonts w:ascii="Georgia" w:hAnsi="Georgia" w:cs="Tahoma"/>
          <w:b/>
          <w:i/>
          <w:sz w:val="22"/>
          <w:szCs w:val="22"/>
        </w:rPr>
        <w:t>corona</w:t>
      </w:r>
      <w:r w:rsidRPr="00832ADA">
        <w:rPr>
          <w:rFonts w:ascii="Georgia" w:hAnsi="Georgia" w:cs="Tahoma"/>
          <w:i/>
          <w:sz w:val="22"/>
          <w:szCs w:val="22"/>
        </w:rPr>
        <w:t xml:space="preserve"> de </w:t>
      </w:r>
      <w:r w:rsidRPr="00832ADA">
        <w:rPr>
          <w:rFonts w:ascii="Georgia" w:hAnsi="Georgia" w:cs="Tahoma"/>
          <w:b/>
          <w:i/>
          <w:sz w:val="22"/>
          <w:szCs w:val="22"/>
        </w:rPr>
        <w:t>doce estrellas</w:t>
      </w:r>
      <w:r w:rsidRPr="00832ADA">
        <w:rPr>
          <w:rFonts w:ascii="Georgia" w:hAnsi="Georgia" w:cs="Tahoma"/>
          <w:i/>
          <w:sz w:val="22"/>
          <w:szCs w:val="22"/>
        </w:rPr>
        <w:t xml:space="preserve"> en su cabeza. </w:t>
      </w:r>
      <w:bookmarkEnd w:id="2"/>
      <w:r w:rsidRPr="00832ADA">
        <w:rPr>
          <w:rFonts w:ascii="Georgia" w:hAnsi="Georgia" w:cs="Tahoma"/>
          <w:i/>
          <w:sz w:val="22"/>
          <w:szCs w:val="22"/>
        </w:rPr>
        <w:t xml:space="preserve">Estaba </w:t>
      </w:r>
      <w:r w:rsidRPr="00832ADA">
        <w:rPr>
          <w:rFonts w:ascii="Georgia" w:hAnsi="Georgia" w:cs="Tahoma"/>
          <w:b/>
          <w:i/>
          <w:sz w:val="22"/>
          <w:szCs w:val="22"/>
        </w:rPr>
        <w:t>embarazada</w:t>
      </w:r>
      <w:r w:rsidRPr="00832ADA">
        <w:rPr>
          <w:rFonts w:ascii="Georgia" w:hAnsi="Georgia" w:cs="Tahoma"/>
          <w:i/>
          <w:sz w:val="22"/>
          <w:szCs w:val="22"/>
        </w:rPr>
        <w:t xml:space="preserve"> y </w:t>
      </w:r>
      <w:r w:rsidRPr="00832ADA">
        <w:rPr>
          <w:rFonts w:ascii="Georgia" w:hAnsi="Georgia" w:cs="Tahoma"/>
          <w:b/>
          <w:i/>
          <w:sz w:val="22"/>
          <w:szCs w:val="22"/>
        </w:rPr>
        <w:t>gritaba de dolor</w:t>
      </w:r>
      <w:r w:rsidRPr="00832ADA">
        <w:rPr>
          <w:rFonts w:ascii="Georgia" w:hAnsi="Georgia" w:cs="Tahoma"/>
          <w:i/>
          <w:sz w:val="22"/>
          <w:szCs w:val="22"/>
        </w:rPr>
        <w:t xml:space="preserve"> porque iba a dar a luz”.</w:t>
      </w:r>
    </w:p>
    <w:p w:rsidR="006154D4" w:rsidRPr="00F83E2E" w:rsidRDefault="006154D4" w:rsidP="006154D4">
      <w:pPr>
        <w:jc w:val="both"/>
        <w:rPr>
          <w:rFonts w:ascii="Georgia" w:hAnsi="Georgia" w:cs="Tahoma"/>
          <w:i/>
          <w:sz w:val="20"/>
          <w:szCs w:val="20"/>
        </w:rPr>
      </w:pPr>
    </w:p>
    <w:p w:rsidR="006154D4" w:rsidRPr="00540233" w:rsidRDefault="006154D4" w:rsidP="006154D4">
      <w:pPr>
        <w:jc w:val="both"/>
        <w:rPr>
          <w:rFonts w:ascii="Georgia" w:hAnsi="Georgia" w:cs="Tahoma"/>
          <w:b/>
          <w:bCs/>
          <w:iCs/>
          <w:sz w:val="22"/>
          <w:szCs w:val="22"/>
        </w:rPr>
      </w:pPr>
      <w:r w:rsidRPr="00540233">
        <w:rPr>
          <w:rFonts w:ascii="Georgia" w:hAnsi="Georgia" w:cs="Tahoma"/>
          <w:b/>
          <w:bCs/>
          <w:iCs/>
          <w:sz w:val="22"/>
          <w:szCs w:val="22"/>
        </w:rPr>
        <w:t xml:space="preserve">Concilio </w:t>
      </w:r>
      <w:r w:rsidR="00832ADA">
        <w:rPr>
          <w:rFonts w:ascii="Georgia" w:hAnsi="Georgia" w:cs="Tahoma"/>
          <w:b/>
          <w:bCs/>
          <w:iCs/>
          <w:sz w:val="22"/>
          <w:szCs w:val="22"/>
        </w:rPr>
        <w:t>Vaticano II</w:t>
      </w:r>
      <w:r>
        <w:rPr>
          <w:rFonts w:ascii="Georgia" w:hAnsi="Georgia" w:cs="Tahoma"/>
          <w:b/>
          <w:bCs/>
          <w:iCs/>
          <w:sz w:val="22"/>
          <w:szCs w:val="22"/>
        </w:rPr>
        <w:t>:</w:t>
      </w:r>
    </w:p>
    <w:p w:rsidR="00832ADA" w:rsidRPr="00832ADA" w:rsidRDefault="00832ADA" w:rsidP="006154D4">
      <w:pPr>
        <w:jc w:val="both"/>
        <w:rPr>
          <w:rFonts w:ascii="Georgia" w:hAnsi="Georgia" w:cs="Tahoma"/>
          <w:i/>
          <w:sz w:val="22"/>
          <w:szCs w:val="22"/>
        </w:rPr>
      </w:pPr>
      <w:r w:rsidRPr="00832ADA">
        <w:rPr>
          <w:rFonts w:ascii="Georgia" w:hAnsi="Georgia" w:cs="Tahoma"/>
          <w:b/>
          <w:bCs/>
          <w:iCs/>
          <w:sz w:val="22"/>
          <w:szCs w:val="22"/>
        </w:rPr>
        <w:t xml:space="preserve">LG </w:t>
      </w:r>
      <w:proofErr w:type="spellStart"/>
      <w:r w:rsidRPr="00832ADA">
        <w:rPr>
          <w:rFonts w:ascii="Georgia" w:hAnsi="Georgia" w:cs="Tahoma"/>
          <w:b/>
          <w:bCs/>
          <w:iCs/>
          <w:sz w:val="22"/>
          <w:szCs w:val="22"/>
        </w:rPr>
        <w:t>n°</w:t>
      </w:r>
      <w:proofErr w:type="spellEnd"/>
      <w:r w:rsidRPr="00832ADA">
        <w:rPr>
          <w:rFonts w:ascii="Georgia" w:hAnsi="Georgia" w:cs="Tahoma"/>
          <w:b/>
          <w:bCs/>
          <w:iCs/>
          <w:sz w:val="22"/>
          <w:szCs w:val="22"/>
        </w:rPr>
        <w:t xml:space="preserve"> 59:</w:t>
      </w:r>
      <w:r>
        <w:rPr>
          <w:rFonts w:ascii="Georgia" w:hAnsi="Georgia" w:cs="Tahoma"/>
          <w:iCs/>
          <w:sz w:val="22"/>
          <w:szCs w:val="22"/>
        </w:rPr>
        <w:t xml:space="preserve"> </w:t>
      </w:r>
      <w:r w:rsidRPr="00832ADA">
        <w:rPr>
          <w:rFonts w:ascii="Georgia" w:hAnsi="Georgia" w:cs="Tahoma"/>
          <w:i/>
          <w:sz w:val="22"/>
          <w:szCs w:val="22"/>
        </w:rPr>
        <w:t>“</w:t>
      </w:r>
      <w:r w:rsidRPr="00832ADA">
        <w:rPr>
          <w:rFonts w:ascii="Georgia" w:hAnsi="Georgia" w:cs="Tahoma"/>
          <w:i/>
          <w:iCs/>
          <w:sz w:val="22"/>
          <w:szCs w:val="22"/>
        </w:rPr>
        <w:t>Finalmente, la Virgen Inmaculada, preservada inmune de toda mancha de culpa original, terminado el curso de la vida terrena, en alma y cuerpo fue asunta a la gloria celestial y enaltecida por el Señor como Reina del Universo, para que se asemejará más plenamente a su Hijo, Señor de los que dominan (Ap. 19,16) y vencedor del pecado y de la muerte</w:t>
      </w:r>
      <w:r>
        <w:rPr>
          <w:rFonts w:ascii="Georgia" w:hAnsi="Georgia" w:cs="Tahoma"/>
          <w:i/>
          <w:iCs/>
          <w:sz w:val="22"/>
          <w:szCs w:val="22"/>
        </w:rPr>
        <w:t>”.</w:t>
      </w:r>
    </w:p>
    <w:p w:rsidR="00832ADA" w:rsidRPr="00F83E2E" w:rsidRDefault="00832ADA" w:rsidP="006154D4">
      <w:pPr>
        <w:jc w:val="both"/>
        <w:rPr>
          <w:rFonts w:ascii="Georgia" w:hAnsi="Georgia" w:cs="Tahoma"/>
          <w:i/>
          <w:sz w:val="21"/>
          <w:szCs w:val="21"/>
        </w:rPr>
      </w:pPr>
      <w:r w:rsidRPr="00832ADA">
        <w:rPr>
          <w:rFonts w:ascii="Georgia" w:hAnsi="Georgia" w:cs="Tahoma"/>
          <w:b/>
          <w:bCs/>
          <w:iCs/>
          <w:sz w:val="22"/>
          <w:szCs w:val="22"/>
        </w:rPr>
        <w:t xml:space="preserve">LG </w:t>
      </w:r>
      <w:proofErr w:type="spellStart"/>
      <w:r w:rsidRPr="00832ADA">
        <w:rPr>
          <w:rFonts w:ascii="Georgia" w:hAnsi="Georgia" w:cs="Tahoma"/>
          <w:b/>
          <w:bCs/>
          <w:iCs/>
          <w:sz w:val="22"/>
          <w:szCs w:val="22"/>
        </w:rPr>
        <w:t>n°</w:t>
      </w:r>
      <w:proofErr w:type="spellEnd"/>
      <w:r w:rsidRPr="00832ADA">
        <w:rPr>
          <w:rFonts w:ascii="Georgia" w:hAnsi="Georgia" w:cs="Tahoma"/>
          <w:b/>
          <w:bCs/>
          <w:iCs/>
          <w:sz w:val="22"/>
          <w:szCs w:val="22"/>
        </w:rPr>
        <w:t xml:space="preserve"> 68</w:t>
      </w:r>
      <w:r w:rsidRPr="00832ADA">
        <w:rPr>
          <w:rFonts w:ascii="Georgia" w:hAnsi="Georgia" w:cs="Tahoma"/>
          <w:b/>
          <w:bCs/>
          <w:i/>
          <w:sz w:val="22"/>
          <w:szCs w:val="22"/>
        </w:rPr>
        <w:t>:</w:t>
      </w:r>
      <w:r w:rsidRPr="00832ADA">
        <w:rPr>
          <w:rFonts w:ascii="Georgia" w:hAnsi="Georgia" w:cs="Tahoma"/>
          <w:i/>
          <w:sz w:val="22"/>
          <w:szCs w:val="22"/>
        </w:rPr>
        <w:t xml:space="preserve"> “Entre tanto, la Madre de Jesús, de la misma manera que ya glorificada en los cielos en cuerpo y alma es la imagen y principio de la Iglesia que ha de ser consumada en el futuro siglo, así en esta tierra, hasta que llegue el día del Señor (2P</w:t>
      </w:r>
      <w:r w:rsidR="00F83E2E">
        <w:rPr>
          <w:rFonts w:ascii="Georgia" w:hAnsi="Georgia" w:cs="Tahoma"/>
          <w:i/>
          <w:sz w:val="22"/>
          <w:szCs w:val="22"/>
        </w:rPr>
        <w:t>d</w:t>
      </w:r>
      <w:r w:rsidRPr="00832ADA">
        <w:rPr>
          <w:rFonts w:ascii="Georgia" w:hAnsi="Georgia" w:cs="Tahoma"/>
          <w:i/>
          <w:sz w:val="22"/>
          <w:szCs w:val="22"/>
        </w:rPr>
        <w:t>. 3,10), antecede con su luz al Pueblo de Dios peregrinante como signo de esperanza y de consuelo”.</w:t>
      </w:r>
    </w:p>
    <w:p w:rsidR="005A6FB7" w:rsidRPr="00F83E2E" w:rsidRDefault="005A6FB7" w:rsidP="006154D4">
      <w:pPr>
        <w:jc w:val="both"/>
        <w:rPr>
          <w:rFonts w:ascii="Georgia" w:hAnsi="Georgia" w:cs="Tahoma"/>
          <w:iCs/>
          <w:sz w:val="21"/>
          <w:szCs w:val="21"/>
        </w:rPr>
      </w:pPr>
    </w:p>
    <w:p w:rsidR="00F83E2E" w:rsidRPr="00CD7921" w:rsidRDefault="00CD7921" w:rsidP="00CD7921">
      <w:pPr>
        <w:jc w:val="both"/>
        <w:rPr>
          <w:rFonts w:ascii="Georgia" w:hAnsi="Georgia" w:cs="Tahoma"/>
          <w:iCs/>
          <w:sz w:val="22"/>
          <w:szCs w:val="22"/>
        </w:rPr>
      </w:pPr>
      <w:r w:rsidRPr="00CD7921">
        <w:rPr>
          <w:rFonts w:ascii="Georgia" w:hAnsi="Georgia" w:cs="Tahoma"/>
          <w:iCs/>
          <w:sz w:val="22"/>
          <w:szCs w:val="22"/>
        </w:rPr>
        <w:t xml:space="preserve">Los fundamentos bíblicos que son del tipo, anuncio figurados son: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2392"/>
        <w:gridCol w:w="2394"/>
        <w:gridCol w:w="2394"/>
      </w:tblGrid>
      <w:tr w:rsidR="00CD7921" w:rsidRPr="00CD7921" w:rsidTr="00F83E2E">
        <w:tc>
          <w:tcPr>
            <w:tcW w:w="2387" w:type="dxa"/>
            <w:shd w:val="clear" w:color="auto" w:fill="auto"/>
          </w:tcPr>
          <w:p w:rsidR="00CD7921" w:rsidRPr="00CD7921" w:rsidRDefault="00CD7921" w:rsidP="00CD7921">
            <w:pPr>
              <w:jc w:val="center"/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</w:pPr>
            <w:r w:rsidRPr="00CD7921"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  <w:t>Isaías 60, 3</w:t>
            </w:r>
          </w:p>
        </w:tc>
        <w:tc>
          <w:tcPr>
            <w:tcW w:w="2392" w:type="dxa"/>
            <w:shd w:val="clear" w:color="auto" w:fill="auto"/>
          </w:tcPr>
          <w:p w:rsidR="00CD7921" w:rsidRPr="00CD7921" w:rsidRDefault="00CD7921" w:rsidP="00CD7921">
            <w:pPr>
              <w:jc w:val="center"/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</w:pPr>
            <w:r w:rsidRPr="00CD7921"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  <w:t>Salmo 45, 10. 14 – 16</w:t>
            </w:r>
          </w:p>
        </w:tc>
        <w:tc>
          <w:tcPr>
            <w:tcW w:w="2394" w:type="dxa"/>
            <w:shd w:val="clear" w:color="auto" w:fill="auto"/>
          </w:tcPr>
          <w:p w:rsidR="00CD7921" w:rsidRPr="00CD7921" w:rsidRDefault="00CD7921" w:rsidP="00CD7921">
            <w:pPr>
              <w:jc w:val="center"/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</w:pPr>
            <w:r w:rsidRPr="00CD7921"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  <w:t>Salmo 138, 8</w:t>
            </w:r>
          </w:p>
        </w:tc>
        <w:tc>
          <w:tcPr>
            <w:tcW w:w="2394" w:type="dxa"/>
            <w:shd w:val="clear" w:color="auto" w:fill="auto"/>
          </w:tcPr>
          <w:p w:rsidR="00CD7921" w:rsidRPr="00CD7921" w:rsidRDefault="00CD7921" w:rsidP="00CD7921">
            <w:pPr>
              <w:jc w:val="center"/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</w:pPr>
            <w:r w:rsidRPr="00CD7921">
              <w:rPr>
                <w:rFonts w:ascii="Georgia" w:hAnsi="Georgia" w:cs="Tahoma"/>
                <w:b/>
                <w:bCs/>
                <w:iCs/>
                <w:sz w:val="20"/>
                <w:szCs w:val="20"/>
              </w:rPr>
              <w:t>Cantar de los cantares</w:t>
            </w:r>
          </w:p>
        </w:tc>
      </w:tr>
      <w:tr w:rsidR="00CD7921" w:rsidRPr="00CD7921" w:rsidTr="00F83E2E">
        <w:tc>
          <w:tcPr>
            <w:tcW w:w="2387" w:type="dxa"/>
            <w:shd w:val="clear" w:color="auto" w:fill="auto"/>
          </w:tcPr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bookmarkStart w:id="3" w:name="bmj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Las naciones camina-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rán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a tu luz y los reyes al esplendor de tu aurora.</w:t>
            </w:r>
            <w:bookmarkEnd w:id="3"/>
          </w:p>
        </w:tc>
        <w:tc>
          <w:tcPr>
            <w:tcW w:w="2392" w:type="dxa"/>
            <w:shd w:val="clear" w:color="auto" w:fill="auto"/>
          </w:tcPr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b/>
                <w:bCs/>
                <w:i/>
                <w:iCs/>
                <w:sz w:val="16"/>
                <w:szCs w:val="16"/>
              </w:rPr>
              <w:t>10</w:t>
            </w: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 Entre tus 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predilec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-tas hay hijas de reyes, la reina a tu derecha, con oro de Ofir.</w:t>
            </w:r>
          </w:p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b/>
                <w:bCs/>
                <w:i/>
                <w:iCs/>
                <w:sz w:val="16"/>
                <w:szCs w:val="16"/>
              </w:rPr>
              <w:t>14</w:t>
            </w: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 Aparece, 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espléndi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-da, la princesa, con ro-pajes recamados en oro;</w:t>
            </w:r>
          </w:p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b/>
                <w:bCs/>
                <w:i/>
                <w:iCs/>
                <w:sz w:val="16"/>
                <w:szCs w:val="16"/>
              </w:rPr>
              <w:t>15</w:t>
            </w: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 vestida de brocados la llevan ante el rey. La siguen las doncellas, sus amigas,</w:t>
            </w:r>
          </w:p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i/>
                <w:iCs/>
                <w:sz w:val="16"/>
                <w:szCs w:val="16"/>
              </w:rPr>
              <w:t>16</w:t>
            </w: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 que avanzan entre risas y alborozo al en-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trar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en el palacio real.</w:t>
            </w:r>
          </w:p>
          <w:p w:rsidR="00CD7921" w:rsidRPr="00CD7921" w:rsidRDefault="00CD7921" w:rsidP="00F83E2E">
            <w:pPr>
              <w:rPr>
                <w:rFonts w:ascii="Georgia" w:hAnsi="Georgia" w:cs="Tahoma"/>
                <w:iCs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¡Levántate, Yahvé, hacia tu reposo, ven con el arca de tu poder!</w:t>
            </w:r>
          </w:p>
          <w:p w:rsidR="00CD7921" w:rsidRPr="00CD7921" w:rsidRDefault="00CD7921" w:rsidP="00F83E2E">
            <w:pPr>
              <w:rPr>
                <w:rFonts w:ascii="Georgia" w:hAnsi="Georgia" w:cs="Tahoma"/>
                <w:iCs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b/>
                <w:i/>
                <w:iCs/>
                <w:sz w:val="16"/>
                <w:szCs w:val="16"/>
              </w:rPr>
              <w:t>3, 6</w:t>
            </w:r>
            <w:bookmarkStart w:id="4" w:name="ci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¿Qué es eso que sube del desierto, como una columna de humo, perfumada de mirra y de incienso y de todos los perfumes exóticos?</w:t>
            </w:r>
            <w:bookmarkEnd w:id="4"/>
          </w:p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bookmarkStart w:id="5" w:name="cv"/>
            <w:r w:rsidRPr="00CD7921">
              <w:rPr>
                <w:rFonts w:ascii="Georgia" w:hAnsi="Georgia" w:cs="Tahoma"/>
                <w:b/>
                <w:i/>
                <w:iCs/>
                <w:sz w:val="16"/>
                <w:szCs w:val="16"/>
              </w:rPr>
              <w:t>4, 8</w:t>
            </w:r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¡Ven conmigo del Líbano, novia mía, ven desde el Líbano! Des-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ciende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desde la cumbre del 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Amaná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, desde las cimas del 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Sanir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y del Hermón, desde la gua-</w:t>
            </w:r>
            <w:proofErr w:type="spellStart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rida</w:t>
            </w:r>
            <w:proofErr w:type="spellEnd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 xml:space="preserve"> de los leones, desde los montes de leopardos.</w:t>
            </w:r>
            <w:bookmarkEnd w:id="5"/>
          </w:p>
          <w:p w:rsidR="00CD7921" w:rsidRPr="00CD7921" w:rsidRDefault="00CD7921" w:rsidP="00F83E2E">
            <w:pPr>
              <w:rPr>
                <w:rFonts w:ascii="Georgia" w:hAnsi="Georgia" w:cs="Tahoma"/>
                <w:i/>
                <w:iCs/>
                <w:sz w:val="21"/>
                <w:szCs w:val="21"/>
              </w:rPr>
            </w:pPr>
            <w:r w:rsidRPr="00CD7921">
              <w:rPr>
                <w:rFonts w:ascii="Georgia" w:hAnsi="Georgia" w:cs="Tahoma"/>
                <w:b/>
                <w:i/>
                <w:iCs/>
                <w:sz w:val="16"/>
                <w:szCs w:val="16"/>
              </w:rPr>
              <w:t>6, 9</w:t>
            </w:r>
            <w:r w:rsidRPr="00CD7921">
              <w:rPr>
                <w:rFonts w:ascii="Georgia" w:hAnsi="Georgia" w:cs="Tahoma"/>
                <w:b/>
                <w:i/>
                <w:iCs/>
                <w:sz w:val="21"/>
                <w:szCs w:val="21"/>
              </w:rPr>
              <w:t xml:space="preserve"> </w:t>
            </w:r>
            <w:bookmarkStart w:id="6" w:name="dw"/>
            <w:r w:rsidRPr="00CD7921">
              <w:rPr>
                <w:rFonts w:ascii="Georgia" w:hAnsi="Georgia" w:cs="Tahoma"/>
                <w:i/>
                <w:iCs/>
                <w:sz w:val="21"/>
                <w:szCs w:val="21"/>
              </w:rPr>
              <w:t>Pero una sola es mi paloma, mi preciosa. Ella es la única de su madre, la preferida de la que la engendró: al verla, la felicitan las jóvenes, las reinas y concubinas la elogian.</w:t>
            </w:r>
            <w:bookmarkEnd w:id="6"/>
          </w:p>
        </w:tc>
      </w:tr>
    </w:tbl>
    <w:p w:rsidR="00CD7921" w:rsidRDefault="00CD7921" w:rsidP="006154D4">
      <w:pPr>
        <w:jc w:val="both"/>
        <w:rPr>
          <w:rFonts w:ascii="Georgia" w:hAnsi="Georgia" w:cs="Tahoma"/>
          <w:iCs/>
          <w:sz w:val="22"/>
          <w:szCs w:val="22"/>
        </w:rPr>
      </w:pPr>
    </w:p>
    <w:p w:rsidR="005A6FB7" w:rsidRPr="001D011C" w:rsidRDefault="005A6FB7" w:rsidP="005A6FB7">
      <w:pPr>
        <w:ind w:firstLine="708"/>
        <w:jc w:val="both"/>
        <w:rPr>
          <w:rFonts w:ascii="Georgia" w:hAnsi="Georgia" w:cs="Tahoma"/>
          <w:i/>
          <w:sz w:val="22"/>
          <w:szCs w:val="22"/>
        </w:rPr>
      </w:pPr>
      <w:r w:rsidRPr="005A6FB7">
        <w:rPr>
          <w:rFonts w:ascii="Georgia" w:hAnsi="Georgia" w:cs="Tahoma"/>
          <w:iCs/>
          <w:sz w:val="22"/>
          <w:szCs w:val="22"/>
        </w:rPr>
        <w:t>E</w:t>
      </w:r>
      <w:r w:rsidR="00095F4A">
        <w:rPr>
          <w:rFonts w:ascii="Georgia" w:hAnsi="Georgia" w:cs="Tahoma"/>
          <w:iCs/>
          <w:sz w:val="22"/>
          <w:szCs w:val="22"/>
        </w:rPr>
        <w:t>l dogma fue proclamado</w:t>
      </w:r>
      <w:r w:rsidRPr="005A6FB7">
        <w:rPr>
          <w:rFonts w:ascii="Georgia" w:hAnsi="Georgia" w:cs="Tahoma"/>
          <w:iCs/>
          <w:sz w:val="22"/>
          <w:szCs w:val="22"/>
        </w:rPr>
        <w:t xml:space="preserve"> en el año 1950, en la Constitución Apostólica del Sumo Pontífice, </w:t>
      </w:r>
      <w:r>
        <w:rPr>
          <w:rFonts w:ascii="Georgia" w:hAnsi="Georgia" w:cs="Tahoma"/>
          <w:iCs/>
          <w:sz w:val="22"/>
          <w:szCs w:val="22"/>
        </w:rPr>
        <w:t>santo</w:t>
      </w:r>
      <w:r w:rsidRPr="005A6FB7">
        <w:rPr>
          <w:rFonts w:ascii="Georgia" w:hAnsi="Georgia" w:cs="Tahoma"/>
          <w:iCs/>
          <w:sz w:val="22"/>
          <w:szCs w:val="22"/>
        </w:rPr>
        <w:t xml:space="preserve"> Papa Pío XII, “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Munificentissimus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Deus</w:t>
      </w:r>
      <w:r w:rsidRPr="005A6FB7">
        <w:rPr>
          <w:rFonts w:ascii="Georgia" w:hAnsi="Georgia" w:cs="Tahoma"/>
          <w:iCs/>
          <w:sz w:val="22"/>
          <w:szCs w:val="22"/>
        </w:rPr>
        <w:t>” el 1 de noviembre, que dice</w:t>
      </w:r>
      <w:r>
        <w:rPr>
          <w:rFonts w:ascii="Georgia" w:hAnsi="Georgia" w:cs="Tahoma"/>
          <w:iCs/>
          <w:sz w:val="22"/>
          <w:szCs w:val="22"/>
        </w:rPr>
        <w:t>:</w:t>
      </w:r>
      <w:r w:rsidR="001D011C">
        <w:rPr>
          <w:rFonts w:ascii="Georgia" w:hAnsi="Georgia" w:cs="Tahoma"/>
          <w:iCs/>
          <w:sz w:val="22"/>
          <w:szCs w:val="22"/>
        </w:rPr>
        <w:t xml:space="preserve"> </w:t>
      </w:r>
      <w:r w:rsidR="001D011C" w:rsidRPr="001D011C">
        <w:rPr>
          <w:rFonts w:ascii="Georgia" w:hAnsi="Georgia" w:cs="Tahoma"/>
          <w:i/>
          <w:sz w:val="22"/>
          <w:szCs w:val="22"/>
        </w:rPr>
        <w:t>“Proclamamos, declaramos y definimos ser dogma divinamente revelado que”:</w:t>
      </w:r>
    </w:p>
    <w:p w:rsidR="005A6FB7" w:rsidRDefault="005A6FB7" w:rsidP="005A6FB7">
      <w:pPr>
        <w:jc w:val="both"/>
        <w:rPr>
          <w:rFonts w:ascii="Georgia" w:hAnsi="Georgia" w:cs="Tahoma"/>
          <w:iCs/>
          <w:sz w:val="22"/>
          <w:szCs w:val="22"/>
        </w:rPr>
      </w:pPr>
    </w:p>
    <w:p w:rsidR="005A6FB7" w:rsidRDefault="005A6FB7" w:rsidP="005A6FB7">
      <w:pPr>
        <w:jc w:val="both"/>
        <w:rPr>
          <w:rFonts w:ascii="Georgia" w:hAnsi="Georgia" w:cs="Tahoma"/>
          <w:i/>
          <w:iCs/>
          <w:sz w:val="22"/>
          <w:szCs w:val="22"/>
        </w:rPr>
        <w:sectPr w:rsidR="005A6FB7" w:rsidSect="005A6FB7">
          <w:pgSz w:w="12242" w:h="15842"/>
          <w:pgMar w:top="1134" w:right="1134" w:bottom="1134" w:left="1531" w:header="709" w:footer="709" w:gutter="0"/>
          <w:cols w:space="720"/>
          <w:docGrid w:linePitch="360"/>
        </w:sectPr>
      </w:pPr>
    </w:p>
    <w:p w:rsidR="005A6FB7" w:rsidRPr="005A6FB7" w:rsidRDefault="005A6FB7" w:rsidP="005A6FB7">
      <w:pPr>
        <w:jc w:val="both"/>
        <w:rPr>
          <w:rFonts w:ascii="Georgia" w:hAnsi="Georgia" w:cs="Tahoma"/>
          <w:i/>
          <w:iCs/>
          <w:sz w:val="22"/>
          <w:szCs w:val="22"/>
        </w:rPr>
      </w:pPr>
      <w:r w:rsidRPr="005A6FB7">
        <w:rPr>
          <w:rFonts w:ascii="Georgia" w:hAnsi="Georgia" w:cs="Tahoma"/>
          <w:i/>
          <w:iCs/>
          <w:sz w:val="22"/>
          <w:szCs w:val="22"/>
        </w:rPr>
        <w:t xml:space="preserve"> “…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Inmaculatam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Deiparam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semper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Virginem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Mariam,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expleto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terrestres vital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cursu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,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fuisse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corpore et anima ad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caelestem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 xml:space="preserve"> gloriam </w:t>
      </w:r>
      <w:proofErr w:type="spellStart"/>
      <w:r w:rsidRPr="005A6FB7">
        <w:rPr>
          <w:rFonts w:ascii="Georgia" w:hAnsi="Georgia" w:cs="Tahoma"/>
          <w:i/>
          <w:iCs/>
          <w:sz w:val="22"/>
          <w:szCs w:val="22"/>
        </w:rPr>
        <w:t>assumptam</w:t>
      </w:r>
      <w:proofErr w:type="spellEnd"/>
      <w:r w:rsidRPr="005A6FB7">
        <w:rPr>
          <w:rFonts w:ascii="Georgia" w:hAnsi="Georgia" w:cs="Tahoma"/>
          <w:i/>
          <w:iCs/>
          <w:sz w:val="22"/>
          <w:szCs w:val="22"/>
        </w:rPr>
        <w:t>”</w:t>
      </w:r>
      <w:r>
        <w:rPr>
          <w:rFonts w:ascii="Georgia" w:hAnsi="Georgia" w:cs="Tahoma"/>
          <w:i/>
          <w:iCs/>
          <w:sz w:val="22"/>
          <w:szCs w:val="22"/>
        </w:rPr>
        <w:t>.</w:t>
      </w:r>
    </w:p>
    <w:p w:rsidR="005A6FB7" w:rsidRPr="005A6FB7" w:rsidRDefault="005A6FB7" w:rsidP="005A6FB7">
      <w:pPr>
        <w:jc w:val="both"/>
        <w:rPr>
          <w:rFonts w:ascii="Georgia" w:hAnsi="Georgia" w:cs="Tahoma"/>
          <w:i/>
          <w:iCs/>
          <w:sz w:val="22"/>
          <w:szCs w:val="22"/>
        </w:rPr>
      </w:pPr>
    </w:p>
    <w:p w:rsidR="005A6FB7" w:rsidRPr="00727C7A" w:rsidRDefault="005A6FB7" w:rsidP="006154D4">
      <w:pPr>
        <w:jc w:val="both"/>
        <w:rPr>
          <w:rFonts w:ascii="Georgia" w:hAnsi="Georgia" w:cs="Tahoma"/>
          <w:i/>
          <w:iCs/>
          <w:sz w:val="22"/>
          <w:szCs w:val="22"/>
        </w:rPr>
        <w:sectPr w:rsidR="005A6FB7" w:rsidRPr="00727C7A" w:rsidSect="005A6FB7">
          <w:type w:val="continuous"/>
          <w:pgSz w:w="12242" w:h="15842"/>
          <w:pgMar w:top="1134" w:right="1134" w:bottom="1134" w:left="1531" w:header="709" w:footer="709" w:gutter="0"/>
          <w:cols w:num="2" w:space="720"/>
          <w:docGrid w:linePitch="360"/>
        </w:sectPr>
      </w:pPr>
      <w:r w:rsidRPr="005A6FB7">
        <w:rPr>
          <w:rFonts w:ascii="Georgia" w:hAnsi="Georgia" w:cs="Tahoma"/>
          <w:i/>
          <w:iCs/>
          <w:sz w:val="22"/>
          <w:szCs w:val="22"/>
        </w:rPr>
        <w:t>“… la Inmaculada Madre de Dios siempre Virgen María, cuando cumpliendo el curso de su vida terrestre, fue en cuerpo y alma asunta a la gloria celestial”</w:t>
      </w:r>
      <w:r>
        <w:rPr>
          <w:rFonts w:ascii="Georgia" w:hAnsi="Georgia" w:cs="Tahoma"/>
          <w:i/>
          <w:iCs/>
          <w:sz w:val="22"/>
          <w:szCs w:val="22"/>
        </w:rPr>
        <w:t>.</w:t>
      </w:r>
    </w:p>
    <w:p w:rsidR="005A6FB7" w:rsidRPr="00727C7A" w:rsidRDefault="005A6FB7" w:rsidP="006154D4">
      <w:pPr>
        <w:jc w:val="both"/>
        <w:rPr>
          <w:rFonts w:ascii="Georgia" w:hAnsi="Georgia" w:cs="Tahoma"/>
          <w:iCs/>
          <w:sz w:val="22"/>
          <w:szCs w:val="22"/>
        </w:rPr>
      </w:pPr>
    </w:p>
    <w:p w:rsidR="00727C7A" w:rsidRDefault="00727C7A" w:rsidP="00F83E2E">
      <w:pPr>
        <w:ind w:firstLine="70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El dogma </w:t>
      </w:r>
      <w:r w:rsidRPr="00727C7A">
        <w:rPr>
          <w:rFonts w:ascii="Georgia" w:hAnsi="Georgia"/>
          <w:sz w:val="22"/>
          <w:szCs w:val="22"/>
        </w:rPr>
        <w:t xml:space="preserve">habla del </w:t>
      </w:r>
      <w:proofErr w:type="spellStart"/>
      <w:r w:rsidRPr="00727C7A">
        <w:rPr>
          <w:rFonts w:ascii="Georgia" w:hAnsi="Georgia"/>
          <w:sz w:val="22"/>
          <w:szCs w:val="22"/>
        </w:rPr>
        <w:t>transito</w:t>
      </w:r>
      <w:proofErr w:type="spellEnd"/>
      <w:r w:rsidRPr="00727C7A">
        <w:rPr>
          <w:rFonts w:ascii="Georgia" w:hAnsi="Georgia"/>
          <w:sz w:val="22"/>
          <w:szCs w:val="22"/>
        </w:rPr>
        <w:t xml:space="preserve"> de María a la gloria celestial, pero deja abierto al debate teológico lo que es la muerte o dormición de María, por ende, la Constitución habla del </w:t>
      </w:r>
      <w:proofErr w:type="spellStart"/>
      <w:r w:rsidRPr="00727C7A">
        <w:rPr>
          <w:rFonts w:ascii="Georgia" w:hAnsi="Georgia"/>
          <w:sz w:val="22"/>
          <w:szCs w:val="22"/>
        </w:rPr>
        <w:t>Transito</w:t>
      </w:r>
      <w:proofErr w:type="spellEnd"/>
      <w:r w:rsidRPr="00727C7A">
        <w:rPr>
          <w:rFonts w:ascii="Georgia" w:hAnsi="Georgia"/>
          <w:sz w:val="22"/>
          <w:szCs w:val="22"/>
        </w:rPr>
        <w:t xml:space="preserve"> de María, en cuerpo y alma a la gloria del Padre. Más bien también se habla de María como la “</w:t>
      </w:r>
      <w:r w:rsidRPr="00727C7A">
        <w:rPr>
          <w:rFonts w:ascii="Georgia" w:hAnsi="Georgia"/>
          <w:i/>
          <w:sz w:val="22"/>
          <w:szCs w:val="22"/>
        </w:rPr>
        <w:t xml:space="preserve">generosa </w:t>
      </w:r>
      <w:proofErr w:type="spellStart"/>
      <w:r w:rsidRPr="00727C7A">
        <w:rPr>
          <w:rFonts w:ascii="Georgia" w:hAnsi="Georgia"/>
          <w:i/>
          <w:sz w:val="22"/>
          <w:szCs w:val="22"/>
        </w:rPr>
        <w:t>Divini</w:t>
      </w:r>
      <w:proofErr w:type="spellEnd"/>
      <w:r w:rsidRPr="00727C7A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727C7A">
        <w:rPr>
          <w:rFonts w:ascii="Georgia" w:hAnsi="Georgia"/>
          <w:i/>
          <w:sz w:val="22"/>
          <w:szCs w:val="22"/>
        </w:rPr>
        <w:t>Redemptoris</w:t>
      </w:r>
      <w:proofErr w:type="spellEnd"/>
      <w:r w:rsidRPr="00727C7A">
        <w:rPr>
          <w:rFonts w:ascii="Georgia" w:hAnsi="Georgia"/>
          <w:i/>
          <w:sz w:val="22"/>
          <w:szCs w:val="22"/>
        </w:rPr>
        <w:t xml:space="preserve"> Socia</w:t>
      </w:r>
      <w:r w:rsidRPr="00727C7A">
        <w:rPr>
          <w:rFonts w:ascii="Georgia" w:hAnsi="Georgia"/>
          <w:sz w:val="22"/>
          <w:szCs w:val="22"/>
        </w:rPr>
        <w:t xml:space="preserve">”. María posee el </w:t>
      </w:r>
      <w:r w:rsidRPr="00727C7A">
        <w:rPr>
          <w:rFonts w:ascii="Georgia" w:hAnsi="Georgia"/>
          <w:b/>
          <w:bCs/>
          <w:sz w:val="22"/>
          <w:szCs w:val="22"/>
        </w:rPr>
        <w:t>privilegio singular</w:t>
      </w:r>
      <w:r w:rsidRPr="00727C7A">
        <w:rPr>
          <w:rFonts w:ascii="Georgia" w:hAnsi="Georgia"/>
          <w:sz w:val="22"/>
          <w:szCs w:val="22"/>
        </w:rPr>
        <w:t xml:space="preserve"> del Padre y su fundamente principal que es el único decreto es el de “</w:t>
      </w:r>
      <w:r w:rsidRPr="00727C7A">
        <w:rPr>
          <w:rFonts w:ascii="Georgia" w:hAnsi="Georgia"/>
          <w:i/>
          <w:sz w:val="22"/>
          <w:szCs w:val="22"/>
        </w:rPr>
        <w:t>ser Madre del Salvador</w:t>
      </w:r>
      <w:r w:rsidRPr="00727C7A">
        <w:rPr>
          <w:rFonts w:ascii="Georgia" w:hAnsi="Georgia"/>
          <w:sz w:val="22"/>
          <w:szCs w:val="22"/>
        </w:rPr>
        <w:t>”</w:t>
      </w:r>
      <w:r>
        <w:rPr>
          <w:rFonts w:ascii="Georgia" w:hAnsi="Georgia"/>
          <w:sz w:val="22"/>
          <w:szCs w:val="22"/>
        </w:rPr>
        <w:t>.</w:t>
      </w:r>
    </w:p>
    <w:p w:rsidR="00727C7A" w:rsidRDefault="00727C7A" w:rsidP="00F83E2E">
      <w:pPr>
        <w:jc w:val="both"/>
        <w:rPr>
          <w:rFonts w:ascii="Georgia" w:hAnsi="Georgia"/>
          <w:sz w:val="22"/>
          <w:szCs w:val="22"/>
        </w:rPr>
      </w:pPr>
    </w:p>
    <w:p w:rsidR="00F83E2E" w:rsidRDefault="00F83E2E" w:rsidP="00095F4A">
      <w:pPr>
        <w:ind w:firstLine="708"/>
        <w:jc w:val="both"/>
        <w:rPr>
          <w:rFonts w:ascii="Georgia" w:hAnsi="Georgia"/>
          <w:iCs/>
          <w:sz w:val="22"/>
          <w:szCs w:val="22"/>
        </w:rPr>
      </w:pPr>
      <w:r w:rsidRPr="00F83E2E">
        <w:rPr>
          <w:rFonts w:ascii="Georgia" w:hAnsi="Georgia"/>
          <w:iCs/>
          <w:sz w:val="22"/>
          <w:szCs w:val="22"/>
        </w:rPr>
        <w:t>Cabe decir que la anticipación es lo propio del dogma de la Asunción. Hay que distinguir entre una canonización y el dogma de la Asunción</w:t>
      </w:r>
      <w:r w:rsidR="001D011C">
        <w:rPr>
          <w:rFonts w:ascii="Georgia" w:hAnsi="Georgia"/>
          <w:iCs/>
          <w:sz w:val="22"/>
          <w:szCs w:val="22"/>
        </w:rPr>
        <w:t xml:space="preserve"> (glorificación corporal. Estadio en que se hallarán los justos después de la resurrección final)</w:t>
      </w:r>
      <w:r w:rsidRPr="00F83E2E">
        <w:rPr>
          <w:rFonts w:ascii="Georgia" w:hAnsi="Georgia"/>
          <w:iCs/>
          <w:sz w:val="22"/>
          <w:szCs w:val="22"/>
        </w:rPr>
        <w:t>.</w:t>
      </w:r>
    </w:p>
    <w:p w:rsidR="001D011C" w:rsidRDefault="001D011C" w:rsidP="00095F4A">
      <w:pPr>
        <w:ind w:firstLine="708"/>
        <w:jc w:val="both"/>
        <w:rPr>
          <w:rFonts w:ascii="Georgia" w:hAnsi="Georgia"/>
          <w:iCs/>
          <w:sz w:val="22"/>
          <w:szCs w:val="22"/>
        </w:rPr>
      </w:pPr>
    </w:p>
    <w:p w:rsidR="00BE3C4B" w:rsidRDefault="00BE3C4B" w:rsidP="00BE3C4B">
      <w:pPr>
        <w:pStyle w:val="Prrafodelista"/>
        <w:numPr>
          <w:ilvl w:val="0"/>
          <w:numId w:val="1"/>
        </w:numPr>
        <w:jc w:val="both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Ella es la primicia en la Iglesia del don de la Redención: pre-llamada, pre-justificada y pre-destinada. Signo de esperanza.</w:t>
      </w:r>
      <w:r w:rsidR="00B04E87">
        <w:rPr>
          <w:rFonts w:ascii="Georgia" w:hAnsi="Georgia"/>
          <w:iCs/>
          <w:sz w:val="22"/>
          <w:szCs w:val="22"/>
        </w:rPr>
        <w:t xml:space="preserve"> Participa de la enemistad y de la victoria contra el mal.</w:t>
      </w:r>
    </w:p>
    <w:p w:rsidR="001D011C" w:rsidRPr="00BE3C4B" w:rsidRDefault="001D011C" w:rsidP="00BE3C4B">
      <w:pPr>
        <w:pStyle w:val="Prrafodelista"/>
        <w:numPr>
          <w:ilvl w:val="0"/>
          <w:numId w:val="1"/>
        </w:numPr>
        <w:jc w:val="both"/>
        <w:rPr>
          <w:rFonts w:ascii="Georgia" w:hAnsi="Georgia"/>
          <w:iCs/>
          <w:sz w:val="22"/>
          <w:szCs w:val="22"/>
        </w:rPr>
      </w:pPr>
      <w:r w:rsidRPr="00BE3C4B">
        <w:rPr>
          <w:rFonts w:ascii="Georgia" w:hAnsi="Georgia"/>
          <w:iCs/>
          <w:sz w:val="22"/>
          <w:szCs w:val="22"/>
        </w:rPr>
        <w:t>Don recibido por María por el amor de Cristo a su madre</w:t>
      </w:r>
      <w:r w:rsidR="00BE3C4B">
        <w:rPr>
          <w:rFonts w:ascii="Georgia" w:hAnsi="Georgia"/>
          <w:iCs/>
          <w:sz w:val="22"/>
          <w:szCs w:val="22"/>
        </w:rPr>
        <w:t>, glorificándola en cuerpo y alma</w:t>
      </w:r>
      <w:r w:rsidRPr="00BE3C4B">
        <w:rPr>
          <w:rFonts w:ascii="Georgia" w:hAnsi="Georgia"/>
          <w:iCs/>
          <w:sz w:val="22"/>
          <w:szCs w:val="22"/>
        </w:rPr>
        <w:t>.</w:t>
      </w:r>
      <w:r w:rsidR="00BE3C4B">
        <w:rPr>
          <w:rFonts w:ascii="Georgia" w:hAnsi="Georgia"/>
          <w:iCs/>
          <w:sz w:val="22"/>
          <w:szCs w:val="22"/>
        </w:rPr>
        <w:t xml:space="preserve"> Los lazos de la maternidad se prolongan en el cielo.</w:t>
      </w:r>
    </w:p>
    <w:p w:rsidR="001D011C" w:rsidRPr="00BE3C4B" w:rsidRDefault="001D011C" w:rsidP="00BE3C4B">
      <w:pPr>
        <w:pStyle w:val="Prrafodelista"/>
        <w:numPr>
          <w:ilvl w:val="0"/>
          <w:numId w:val="1"/>
        </w:numPr>
        <w:jc w:val="both"/>
        <w:rPr>
          <w:rFonts w:ascii="Georgia" w:hAnsi="Georgia"/>
          <w:iCs/>
          <w:sz w:val="22"/>
          <w:szCs w:val="22"/>
        </w:rPr>
      </w:pPr>
      <w:r w:rsidRPr="00BE3C4B">
        <w:rPr>
          <w:rFonts w:ascii="Georgia" w:hAnsi="Georgia"/>
          <w:iCs/>
          <w:sz w:val="22"/>
          <w:szCs w:val="22"/>
        </w:rPr>
        <w:t xml:space="preserve">Inseparabilidad </w:t>
      </w:r>
      <w:r w:rsidR="00BE3C4B" w:rsidRPr="00BE3C4B">
        <w:rPr>
          <w:rFonts w:ascii="Georgia" w:hAnsi="Georgia"/>
          <w:iCs/>
          <w:sz w:val="22"/>
          <w:szCs w:val="22"/>
        </w:rPr>
        <w:t>de María con Cristo en la obra de la redención, asociada de manera eminente a  la victoria de Cristo sobre el pecado</w:t>
      </w:r>
      <w:r w:rsidR="00BE3C4B">
        <w:rPr>
          <w:rFonts w:ascii="Georgia" w:hAnsi="Georgia"/>
          <w:iCs/>
          <w:sz w:val="22"/>
          <w:szCs w:val="22"/>
        </w:rPr>
        <w:t>, debe estarlo en plena glorificación.</w:t>
      </w:r>
    </w:p>
    <w:p w:rsidR="00F83E2E" w:rsidRPr="00F83E2E" w:rsidRDefault="00F83E2E" w:rsidP="00F83E2E">
      <w:pPr>
        <w:jc w:val="both"/>
        <w:rPr>
          <w:rFonts w:ascii="Georgia" w:hAnsi="Georgia"/>
          <w:iCs/>
          <w:sz w:val="22"/>
          <w:szCs w:val="22"/>
        </w:rPr>
      </w:pPr>
    </w:p>
    <w:p w:rsidR="00F83E2E" w:rsidRDefault="00F83E2E" w:rsidP="00F83E2E">
      <w:pPr>
        <w:ind w:firstLine="708"/>
        <w:jc w:val="both"/>
        <w:rPr>
          <w:rFonts w:ascii="Georgia" w:hAnsi="Georgia"/>
          <w:iCs/>
          <w:sz w:val="22"/>
          <w:szCs w:val="22"/>
        </w:rPr>
      </w:pPr>
      <w:r w:rsidRPr="00F83E2E">
        <w:rPr>
          <w:rFonts w:ascii="Georgia" w:hAnsi="Georgia"/>
          <w:iCs/>
          <w:sz w:val="22"/>
          <w:szCs w:val="22"/>
        </w:rPr>
        <w:t>Como fin humano, con la proclamación de la Asunción, la Iglesia propone una fiesta para la humanidad, la realización de la esperanza final. Pero además</w:t>
      </w:r>
      <w:r w:rsidR="001D011C">
        <w:rPr>
          <w:rFonts w:ascii="Georgia" w:hAnsi="Georgia"/>
          <w:iCs/>
          <w:sz w:val="22"/>
          <w:szCs w:val="22"/>
        </w:rPr>
        <w:t>,</w:t>
      </w:r>
      <w:r w:rsidRPr="00F83E2E">
        <w:rPr>
          <w:rFonts w:ascii="Georgia" w:hAnsi="Georgia"/>
          <w:iCs/>
          <w:sz w:val="22"/>
          <w:szCs w:val="22"/>
        </w:rPr>
        <w:t xml:space="preserve"> es la continuación de la cooperación de María a la plena realización de la Iglesia.</w:t>
      </w:r>
    </w:p>
    <w:p w:rsidR="00BE3C4B" w:rsidRDefault="00BE3C4B" w:rsidP="00F83E2E">
      <w:pPr>
        <w:ind w:firstLine="708"/>
        <w:jc w:val="both"/>
        <w:rPr>
          <w:rFonts w:ascii="Georgia" w:hAnsi="Georgia"/>
          <w:iCs/>
          <w:sz w:val="22"/>
          <w:szCs w:val="22"/>
        </w:rPr>
      </w:pPr>
    </w:p>
    <w:p w:rsidR="00BE3C4B" w:rsidRDefault="00BE3C4B" w:rsidP="00F83E2E">
      <w:pPr>
        <w:ind w:firstLine="708"/>
        <w:jc w:val="both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La figura de la Virgen asunta al cielo se convierte en la clave interpretativa de la dignidad actual y futura del hombre creado a imagen del Hijo y redimido por Él.</w:t>
      </w:r>
    </w:p>
    <w:p w:rsidR="00F83E2E" w:rsidRDefault="00F83E2E" w:rsidP="00F83E2E">
      <w:pPr>
        <w:ind w:firstLine="708"/>
        <w:jc w:val="both"/>
        <w:rPr>
          <w:rFonts w:ascii="Georgia" w:hAnsi="Georgia"/>
          <w:iCs/>
          <w:sz w:val="22"/>
          <w:szCs w:val="22"/>
        </w:rPr>
      </w:pPr>
    </w:p>
    <w:p w:rsidR="00F83E2E" w:rsidRPr="00F83E2E" w:rsidRDefault="00F83E2E" w:rsidP="00F83E2E">
      <w:pPr>
        <w:ind w:firstLine="708"/>
        <w:jc w:val="both"/>
        <w:rPr>
          <w:rFonts w:ascii="Georgia" w:hAnsi="Georgia"/>
          <w:iCs/>
          <w:sz w:val="22"/>
          <w:szCs w:val="22"/>
        </w:rPr>
      </w:pPr>
      <w:r w:rsidRPr="00F83E2E">
        <w:rPr>
          <w:rFonts w:ascii="Georgia" w:hAnsi="Georgia"/>
          <w:iCs/>
          <w:sz w:val="22"/>
          <w:szCs w:val="22"/>
        </w:rPr>
        <w:t xml:space="preserve">María glorificada en los cielos es imagen  y comienzo de la Iglesia en plenitud. Con María </w:t>
      </w:r>
      <w:proofErr w:type="spellStart"/>
      <w:r w:rsidRPr="00F83E2E">
        <w:rPr>
          <w:rFonts w:ascii="Georgia" w:hAnsi="Georgia"/>
          <w:iCs/>
          <w:sz w:val="22"/>
          <w:szCs w:val="22"/>
        </w:rPr>
        <w:t>a</w:t>
      </w:r>
      <w:proofErr w:type="spellEnd"/>
      <w:r w:rsidRPr="00F83E2E">
        <w:rPr>
          <w:rFonts w:ascii="Georgia" w:hAnsi="Georgia"/>
          <w:iCs/>
          <w:sz w:val="22"/>
          <w:szCs w:val="22"/>
        </w:rPr>
        <w:t xml:space="preserve"> comenzado la futura realidad escatológica de la Iglesia. María es el miembro inicial y perfecto de la Iglesia, y es su figura y modelo.</w:t>
      </w:r>
    </w:p>
    <w:p w:rsidR="00F83E2E" w:rsidRPr="00F83E2E" w:rsidRDefault="00F83E2E" w:rsidP="00F83E2E">
      <w:pPr>
        <w:jc w:val="both"/>
        <w:rPr>
          <w:rFonts w:ascii="Georgia" w:hAnsi="Georgia"/>
          <w:iCs/>
          <w:sz w:val="22"/>
          <w:szCs w:val="22"/>
        </w:rPr>
      </w:pPr>
    </w:p>
    <w:p w:rsidR="00F83E2E" w:rsidRDefault="00BE3C4B" w:rsidP="00F83E2E">
      <w:pPr>
        <w:jc w:val="both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ab/>
        <w:t>La fiesta de María reina fue introducida en el calendario litúrgico por el santo Padre el Papa san Pio XII en el año 1954. Son inseparables el Rey del Universo y la Reina de toda la creación.</w:t>
      </w:r>
    </w:p>
    <w:p w:rsidR="00884AE7" w:rsidRDefault="00884AE7" w:rsidP="00F83E2E">
      <w:pPr>
        <w:jc w:val="both"/>
        <w:rPr>
          <w:rFonts w:ascii="Georgia" w:hAnsi="Georgia"/>
          <w:iCs/>
          <w:sz w:val="22"/>
          <w:szCs w:val="22"/>
        </w:rPr>
      </w:pPr>
    </w:p>
    <w:p w:rsidR="00374060" w:rsidRDefault="00884AE7" w:rsidP="00F83E2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ab/>
        <w:t xml:space="preserve">San Juan Damasceno: </w:t>
      </w:r>
      <w:r w:rsidRPr="00884AE7">
        <w:rPr>
          <w:rFonts w:ascii="Georgia" w:hAnsi="Georgia"/>
          <w:i/>
          <w:sz w:val="22"/>
          <w:szCs w:val="22"/>
        </w:rPr>
        <w:t>“Se convirtió en Señora de toda la creación, desde que llegó a ser la madre del Creador”</w:t>
      </w:r>
      <w:r w:rsidR="00727C7A" w:rsidRPr="00727C7A">
        <w:rPr>
          <w:rFonts w:ascii="Georgia" w:hAnsi="Georgia"/>
          <w:sz w:val="22"/>
          <w:szCs w:val="22"/>
        </w:rPr>
        <w:t>.</w:t>
      </w:r>
    </w:p>
    <w:p w:rsidR="00884AE7" w:rsidRDefault="00884AE7" w:rsidP="00F83E2E">
      <w:pPr>
        <w:jc w:val="both"/>
        <w:rPr>
          <w:rFonts w:ascii="Georgia" w:hAnsi="Georgia"/>
          <w:sz w:val="22"/>
          <w:szCs w:val="22"/>
        </w:rPr>
      </w:pPr>
    </w:p>
    <w:p w:rsidR="00884AE7" w:rsidRDefault="00884AE7" w:rsidP="00F83E2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Aunque en sentido estricto, propio y absoluto, tan solo Jesucristo es Rey, también María, ya como madre de Cristo, ya como asociada a la obra del divino Redentor, en manera limitada y analógica.</w:t>
      </w:r>
    </w:p>
    <w:p w:rsidR="00884AE7" w:rsidRDefault="00884AE7" w:rsidP="00F83E2E">
      <w:pPr>
        <w:jc w:val="both"/>
        <w:rPr>
          <w:rFonts w:ascii="Georgia" w:hAnsi="Georgia"/>
          <w:sz w:val="22"/>
          <w:szCs w:val="22"/>
        </w:rPr>
      </w:pPr>
    </w:p>
    <w:p w:rsidR="00884AE7" w:rsidRPr="00884AE7" w:rsidRDefault="00884AE7" w:rsidP="00F83E2E">
      <w:pPr>
        <w:jc w:val="both"/>
        <w:rPr>
          <w:rFonts w:ascii="Georgia" w:hAnsi="Georgia"/>
          <w:iCs/>
          <w:sz w:val="22"/>
          <w:szCs w:val="22"/>
        </w:rPr>
      </w:pPr>
      <w:r w:rsidRPr="00884AE7">
        <w:rPr>
          <w:rFonts w:ascii="Georgia" w:hAnsi="Georgia"/>
          <w:b/>
          <w:bCs/>
          <w:sz w:val="22"/>
          <w:szCs w:val="22"/>
        </w:rPr>
        <w:t>1Pd.2,9:</w:t>
      </w:r>
      <w:r>
        <w:rPr>
          <w:rFonts w:ascii="Georgia" w:hAnsi="Georgia"/>
          <w:sz w:val="22"/>
          <w:szCs w:val="22"/>
        </w:rPr>
        <w:t xml:space="preserve"> </w:t>
      </w:r>
      <w:r w:rsidRPr="00884AE7">
        <w:rPr>
          <w:rFonts w:ascii="Georgia" w:hAnsi="Georgia"/>
          <w:i/>
          <w:iCs/>
          <w:sz w:val="22"/>
          <w:szCs w:val="22"/>
        </w:rPr>
        <w:t>“</w:t>
      </w:r>
      <w:r w:rsidR="001551D1">
        <w:rPr>
          <w:rFonts w:ascii="Georgia" w:hAnsi="Georgia"/>
          <w:i/>
          <w:iCs/>
          <w:sz w:val="22"/>
          <w:szCs w:val="22"/>
        </w:rPr>
        <w:t>Vosotros en cambio sois un linaje  elegido, un sacerdocio real, una nación. Santa, un pueblo adquirido por Dios para que anunciéis  las proezas del que os llamó de las tinieblas a su luz maravillosa.</w:t>
      </w:r>
      <w:r w:rsidRPr="00884AE7">
        <w:rPr>
          <w:rFonts w:ascii="Georgia" w:hAnsi="Georgia"/>
          <w:i/>
          <w:iCs/>
          <w:sz w:val="22"/>
          <w:szCs w:val="22"/>
        </w:rPr>
        <w:t>”</w:t>
      </w:r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(Cf.: Ap.1,6; 5,9-10)</w:t>
      </w:r>
      <w:r w:rsidRPr="00884AE7">
        <w:rPr>
          <w:rFonts w:ascii="Georgia" w:hAnsi="Georgia"/>
          <w:i/>
          <w:iCs/>
          <w:sz w:val="22"/>
          <w:szCs w:val="22"/>
        </w:rPr>
        <w:t>.</w:t>
      </w:r>
    </w:p>
    <w:sectPr w:rsidR="00884AE7" w:rsidRPr="00884AE7" w:rsidSect="005A6FB7">
      <w:type w:val="continuous"/>
      <w:pgSz w:w="12242" w:h="15842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4EC0"/>
    <w:multiLevelType w:val="hybridMultilevel"/>
    <w:tmpl w:val="C8E6B29E"/>
    <w:lvl w:ilvl="0" w:tplc="87E26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7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4"/>
    <w:rsid w:val="00095F4A"/>
    <w:rsid w:val="001551D1"/>
    <w:rsid w:val="001D011C"/>
    <w:rsid w:val="00257AF5"/>
    <w:rsid w:val="00372F94"/>
    <w:rsid w:val="00374060"/>
    <w:rsid w:val="00537880"/>
    <w:rsid w:val="005A6FB7"/>
    <w:rsid w:val="006154D4"/>
    <w:rsid w:val="00727C7A"/>
    <w:rsid w:val="00832ADA"/>
    <w:rsid w:val="008715A5"/>
    <w:rsid w:val="00884AE7"/>
    <w:rsid w:val="008C68C0"/>
    <w:rsid w:val="00AB2B0A"/>
    <w:rsid w:val="00B04E87"/>
    <w:rsid w:val="00BE3C4B"/>
    <w:rsid w:val="00CD7921"/>
    <w:rsid w:val="00E1707C"/>
    <w:rsid w:val="00F22DF1"/>
    <w:rsid w:val="00F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462"/>
  <w15:chartTrackingRefBased/>
  <w15:docId w15:val="{F35F0C0D-DD68-FD41-A260-5DA4FCE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Vergara Nadal</dc:creator>
  <cp:keywords/>
  <dc:description/>
  <cp:lastModifiedBy>Javier Vergara Nadal</cp:lastModifiedBy>
  <cp:revision>6</cp:revision>
  <cp:lastPrinted>2023-10-24T19:19:00Z</cp:lastPrinted>
  <dcterms:created xsi:type="dcterms:W3CDTF">2023-10-24T12:53:00Z</dcterms:created>
  <dcterms:modified xsi:type="dcterms:W3CDTF">2023-10-24T19:19:00Z</dcterms:modified>
</cp:coreProperties>
</file>